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8378B" w14:textId="77777777" w:rsidR="002B752C" w:rsidRDefault="002B752C">
      <w:pPr>
        <w:tabs>
          <w:tab w:val="left" w:pos="4320"/>
          <w:tab w:val="right" w:pos="5040"/>
          <w:tab w:val="left" w:pos="9288"/>
        </w:tabs>
        <w:jc w:val="left"/>
      </w:pPr>
      <w:r>
        <w:t>OWNER:  Directors</w:t>
      </w:r>
      <w:r>
        <w:tab/>
        <w:t xml:space="preserve">Signature:  </w:t>
      </w:r>
      <w:r w:rsidR="00FB029B">
        <w:rPr>
          <w:rFonts w:ascii="Segoe Script" w:eastAsia="Segoe Script" w:hAnsi="Segoe Script" w:cs="Segoe Script"/>
        </w:rPr>
        <w:t>E Beer</w:t>
      </w:r>
    </w:p>
    <w:p w14:paraId="5338378C" w14:textId="77777777" w:rsidR="002B752C" w:rsidRDefault="002B752C">
      <w:pPr>
        <w:tabs>
          <w:tab w:val="left" w:pos="4320"/>
          <w:tab w:val="right" w:pos="5040"/>
          <w:tab w:val="left" w:pos="9288"/>
        </w:tabs>
        <w:jc w:val="left"/>
        <w:rPr>
          <w:sz w:val="16"/>
        </w:rPr>
      </w:pPr>
    </w:p>
    <w:p w14:paraId="5338378D" w14:textId="5667DCA1" w:rsidR="002B752C" w:rsidRDefault="00214C9C">
      <w:pPr>
        <w:tabs>
          <w:tab w:val="left" w:pos="4320"/>
          <w:tab w:val="right" w:pos="5040"/>
          <w:tab w:val="left" w:pos="9288"/>
        </w:tabs>
        <w:jc w:val="left"/>
      </w:pPr>
      <w:r>
        <w:t>Date:  0</w:t>
      </w:r>
      <w:r w:rsidR="00A95EC3">
        <w:t>2</w:t>
      </w:r>
      <w:r>
        <w:t>.0</w:t>
      </w:r>
      <w:r w:rsidR="00BD1010">
        <w:t>6</w:t>
      </w:r>
      <w:r w:rsidR="003579FA">
        <w:t>.202</w:t>
      </w:r>
      <w:r w:rsidR="00BD1010">
        <w:t>6</w:t>
      </w:r>
      <w:r w:rsidR="002B752C">
        <w:tab/>
      </w:r>
    </w:p>
    <w:p w14:paraId="5338378E" w14:textId="77777777" w:rsidR="002B752C" w:rsidRDefault="002B752C">
      <w:pPr>
        <w:pBdr>
          <w:bottom w:val="single" w:sz="6" w:space="1" w:color="auto"/>
        </w:pBdr>
        <w:jc w:val="center"/>
        <w:rPr>
          <w:sz w:val="16"/>
        </w:rPr>
      </w:pPr>
    </w:p>
    <w:p w14:paraId="5338378F" w14:textId="77777777" w:rsidR="002B0847" w:rsidRDefault="002B0847" w:rsidP="002B0847">
      <w:pPr>
        <w:tabs>
          <w:tab w:val="center" w:pos="4818"/>
        </w:tabs>
        <w:jc w:val="center"/>
        <w:rPr>
          <w:b/>
          <w:u w:val="single"/>
        </w:rPr>
      </w:pPr>
      <w:r w:rsidRPr="00C534ED">
        <w:rPr>
          <w:b/>
          <w:u w:val="single"/>
        </w:rPr>
        <w:t>STATEMENT BY THE DIRECTORS</w:t>
      </w:r>
    </w:p>
    <w:p w14:paraId="53383790" w14:textId="77777777" w:rsidR="00E81E93" w:rsidRDefault="00E81E93" w:rsidP="00E81E93">
      <w:pPr>
        <w:jc w:val="left"/>
      </w:pPr>
      <w:r>
        <w:t>The aim of Silurian Security Services</w:t>
      </w:r>
      <w:r w:rsidRPr="00C534ED">
        <w:t xml:space="preserve"> is to provide the appropriate number of well-trained and motivated individuals to meet the operational requirements of </w:t>
      </w:r>
      <w:r>
        <w:t xml:space="preserve">Silurian Security Services. </w:t>
      </w:r>
      <w:r w:rsidRPr="00C534ED">
        <w:t>In orde</w:t>
      </w:r>
      <w:r>
        <w:t>r to achieve this aim, the company is</w:t>
      </w:r>
      <w:r w:rsidRPr="00C534ED">
        <w:t xml:space="preserve"> committed to a policy of equal opportunities, which provides a working environment free from </w:t>
      </w:r>
      <w:r>
        <w:t xml:space="preserve">discrimination and harassment. </w:t>
      </w:r>
      <w:r w:rsidRPr="00C534ED">
        <w:t xml:space="preserve">All personnel must have genuine equality of opportunity for training and advancement on merit. </w:t>
      </w:r>
    </w:p>
    <w:p w14:paraId="53383791" w14:textId="77777777" w:rsidR="00E81E93" w:rsidRPr="00C534ED" w:rsidRDefault="00E81E93" w:rsidP="00E81E93">
      <w:pPr>
        <w:jc w:val="left"/>
      </w:pPr>
    </w:p>
    <w:p w14:paraId="53383792" w14:textId="77777777" w:rsidR="00E81E93" w:rsidRPr="00C534ED" w:rsidRDefault="00E81E93" w:rsidP="00E81E93">
      <w:pPr>
        <w:jc w:val="left"/>
      </w:pPr>
      <w:r w:rsidRPr="00C534ED">
        <w:t>Within the framework of law, as governed by UK legislation and EC Directives, discrimination on the grounds of gender, race, ethnic origin, sexual orientation, marital status, religious belief, and physical or mental disability is totally unacceptable. All personnel are to be aware of complaints procedures, and complaints are to be investigated quickly and thoroughly.  Proven discrimination will result in disciplinary action.</w:t>
      </w:r>
    </w:p>
    <w:p w14:paraId="53383793" w14:textId="77777777" w:rsidR="00E81E93" w:rsidRPr="00C534ED" w:rsidRDefault="00E81E93" w:rsidP="00E81E93">
      <w:pPr>
        <w:jc w:val="left"/>
      </w:pPr>
    </w:p>
    <w:p w14:paraId="53383794" w14:textId="77777777" w:rsidR="00E81E93" w:rsidRPr="00C534ED" w:rsidRDefault="00E81E93" w:rsidP="00E81E93">
      <w:pPr>
        <w:jc w:val="left"/>
      </w:pPr>
      <w:r>
        <w:t xml:space="preserve">The detail of our </w:t>
      </w:r>
      <w:r w:rsidRPr="00C534ED">
        <w:t>policy of equal opportunities is simply a matter of good leadership, strong teamwork and high personal standards, all of which are essen</w:t>
      </w:r>
      <w:r>
        <w:t>tial to the success of the company</w:t>
      </w:r>
      <w:r w:rsidRPr="00C534ED">
        <w:t>, Responsibility for equal opportunities lies with every individual and is to be exercised through the chain of command.</w:t>
      </w:r>
    </w:p>
    <w:p w14:paraId="53383795" w14:textId="77777777" w:rsidR="00E81E93" w:rsidRPr="00C534ED" w:rsidRDefault="00E81E93" w:rsidP="00E81E93">
      <w:pPr>
        <w:jc w:val="left"/>
      </w:pPr>
    </w:p>
    <w:p w14:paraId="53383796" w14:textId="77777777" w:rsidR="00E81E93" w:rsidRPr="00C534ED" w:rsidRDefault="00E81E93" w:rsidP="00E81E93">
      <w:pPr>
        <w:jc w:val="left"/>
      </w:pPr>
      <w:r w:rsidRPr="00C534ED">
        <w:t>Recruiting and selection, all staff involved in the recruiting of personnel are to be aware or qualified</w:t>
      </w:r>
    </w:p>
    <w:p w14:paraId="53383797" w14:textId="77777777" w:rsidR="009F45B1" w:rsidRDefault="009F45B1" w:rsidP="009F45B1">
      <w:pPr>
        <w:widowControl w:val="0"/>
        <w:autoSpaceDE w:val="0"/>
        <w:autoSpaceDN w:val="0"/>
        <w:adjustRightInd w:val="0"/>
        <w:spacing w:line="216" w:lineRule="exact"/>
      </w:pPr>
    </w:p>
    <w:p w14:paraId="53383798" w14:textId="77777777" w:rsidR="00790357" w:rsidRPr="00E018E9" w:rsidRDefault="00BA63BE" w:rsidP="009F45B1">
      <w:pPr>
        <w:pStyle w:val="BodyText"/>
        <w:ind w:left="720" w:hanging="720"/>
        <w:rPr>
          <w:color w:val="auto"/>
        </w:rPr>
      </w:pPr>
      <w:r>
        <w:tab/>
      </w:r>
      <w:r>
        <w:tab/>
      </w:r>
      <w:r>
        <w:tab/>
      </w:r>
      <w:r>
        <w:tab/>
      </w:r>
      <w:r>
        <w:tab/>
      </w:r>
      <w:r>
        <w:tab/>
      </w:r>
      <w:r>
        <w:tab/>
      </w:r>
      <w:r>
        <w:tab/>
      </w:r>
      <w:r>
        <w:tab/>
      </w:r>
    </w:p>
    <w:sectPr w:rsidR="00790357" w:rsidRPr="00E018E9" w:rsidSect="003940A6">
      <w:headerReference w:type="default" r:id="rId10"/>
      <w:footerReference w:type="default" r:id="rId11"/>
      <w:pgSz w:w="11907" w:h="16840" w:code="9"/>
      <w:pgMar w:top="846" w:right="851" w:bottom="851" w:left="1418" w:header="737" w:footer="7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879CF" w14:textId="77777777" w:rsidR="006162EF" w:rsidRDefault="006162EF">
      <w:r>
        <w:separator/>
      </w:r>
    </w:p>
  </w:endnote>
  <w:endnote w:type="continuationSeparator" w:id="0">
    <w:p w14:paraId="594AFF26" w14:textId="77777777" w:rsidR="006162EF" w:rsidRDefault="00616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837A0" w14:textId="77777777" w:rsidR="002B752C" w:rsidRDefault="002B752C">
    <w:pPr>
      <w:pStyle w:val="Footer"/>
      <w:pBdr>
        <w:top w:val="single" w:sz="6" w:space="1" w:color="auto"/>
      </w:pBdr>
      <w:tabs>
        <w:tab w:val="clear" w:pos="4507"/>
        <w:tab w:val="clear" w:pos="9000"/>
        <w:tab w:val="center" w:pos="4820"/>
        <w:tab w:val="right" w:pos="9639"/>
      </w:tabs>
      <w:spacing w:before="100"/>
      <w:ind w:right="-27"/>
      <w:jc w:val="center"/>
    </w:pPr>
    <w:r>
      <w:t xml:space="preserve">Page </w:t>
    </w:r>
    <w:r w:rsidR="007A5585">
      <w:rPr>
        <w:noProof/>
      </w:rPr>
      <w:fldChar w:fldCharType="begin"/>
    </w:r>
    <w:r w:rsidR="007A5585">
      <w:rPr>
        <w:noProof/>
      </w:rPr>
      <w:instrText xml:space="preserve"> PAGE  \* MERGEFORMAT </w:instrText>
    </w:r>
    <w:r w:rsidR="007A5585">
      <w:rPr>
        <w:noProof/>
      </w:rPr>
      <w:fldChar w:fldCharType="separate"/>
    </w:r>
    <w:r w:rsidR="002B6E9B">
      <w:rPr>
        <w:noProof/>
      </w:rPr>
      <w:t>1</w:t>
    </w:r>
    <w:r w:rsidR="007A5585">
      <w:rPr>
        <w:noProof/>
      </w:rPr>
      <w:fldChar w:fldCharType="end"/>
    </w:r>
    <w:r>
      <w:t xml:space="preserve"> of </w:t>
    </w:r>
    <w:r w:rsidR="008338E2">
      <w:t>1</w:t>
    </w:r>
  </w:p>
  <w:p w14:paraId="533837A1" w14:textId="77777777" w:rsidR="003579FA" w:rsidRDefault="003579FA">
    <w:pPr>
      <w:pStyle w:val="Footer"/>
      <w:pBdr>
        <w:top w:val="single" w:sz="6" w:space="1" w:color="auto"/>
      </w:pBdr>
      <w:tabs>
        <w:tab w:val="clear" w:pos="4507"/>
        <w:tab w:val="clear" w:pos="9000"/>
        <w:tab w:val="center" w:pos="4820"/>
        <w:tab w:val="right" w:pos="9639"/>
      </w:tabs>
      <w:spacing w:before="100"/>
      <w:ind w:right="-27"/>
      <w:jc w:val="center"/>
    </w:pPr>
  </w:p>
  <w:p w14:paraId="6AE6AD8F" w14:textId="05D6CD86" w:rsidR="00025685" w:rsidRDefault="003579FA" w:rsidP="003579FA">
    <w:pPr>
      <w:pStyle w:val="Footer"/>
      <w:rPr>
        <w:sz w:val="16"/>
        <w:szCs w:val="16"/>
      </w:rPr>
    </w:pPr>
    <w:r w:rsidRPr="00187D38">
      <w:rPr>
        <w:sz w:val="16"/>
        <w:szCs w:val="16"/>
      </w:rPr>
      <w:t xml:space="preserve">Review </w:t>
    </w:r>
    <w:r w:rsidR="002B6E9B">
      <w:rPr>
        <w:sz w:val="16"/>
        <w:szCs w:val="16"/>
      </w:rPr>
      <w:t>June 202</w:t>
    </w:r>
    <w:r w:rsidR="00BD1010">
      <w:rPr>
        <w:sz w:val="16"/>
        <w:szCs w:val="16"/>
      </w:rPr>
      <w:t>7</w:t>
    </w:r>
  </w:p>
  <w:p w14:paraId="533837A3" w14:textId="77777777" w:rsidR="003579FA" w:rsidRDefault="003579FA" w:rsidP="003579FA">
    <w:pPr>
      <w:pStyle w:val="Footer"/>
      <w:rPr>
        <w:sz w:val="16"/>
        <w:szCs w:val="16"/>
      </w:rPr>
    </w:pPr>
    <w:r>
      <w:rPr>
        <w:sz w:val="16"/>
        <w:szCs w:val="16"/>
      </w:rPr>
      <w:t>PL013</w:t>
    </w:r>
  </w:p>
  <w:p w14:paraId="533837A4" w14:textId="77777777" w:rsidR="003579FA" w:rsidRDefault="003579FA" w:rsidP="003579FA">
    <w:pPr>
      <w:pStyle w:val="Footer"/>
      <w:rPr>
        <w:sz w:val="16"/>
        <w:szCs w:val="16"/>
      </w:rPr>
    </w:pPr>
    <w:r>
      <w:rPr>
        <w:sz w:val="16"/>
        <w:szCs w:val="16"/>
      </w:rPr>
      <w:t>Revision 3</w:t>
    </w:r>
  </w:p>
  <w:p w14:paraId="533837A5" w14:textId="77777777" w:rsidR="002B752C" w:rsidRDefault="002B7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09C26" w14:textId="77777777" w:rsidR="006162EF" w:rsidRDefault="006162EF">
      <w:r>
        <w:separator/>
      </w:r>
    </w:p>
  </w:footnote>
  <w:footnote w:type="continuationSeparator" w:id="0">
    <w:p w14:paraId="2A1770D5" w14:textId="77777777" w:rsidR="006162EF" w:rsidRDefault="00616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8379D" w14:textId="77777777" w:rsidR="002B752C" w:rsidRDefault="00653279" w:rsidP="00214C9C">
    <w:pPr>
      <w:tabs>
        <w:tab w:val="left" w:pos="1960"/>
      </w:tabs>
      <w:rPr>
        <w:b/>
      </w:rPr>
    </w:pPr>
    <w:r>
      <w:rPr>
        <w:b/>
        <w:noProof/>
      </w:rPr>
      <w:drawing>
        <wp:anchor distT="0" distB="0" distL="114300" distR="114300" simplePos="0" relativeHeight="251658240" behindDoc="0" locked="0" layoutInCell="1" allowOverlap="1" wp14:anchorId="533837A6" wp14:editId="533837A7">
          <wp:simplePos x="0" y="0"/>
          <wp:positionH relativeFrom="column">
            <wp:posOffset>5071744</wp:posOffset>
          </wp:positionH>
          <wp:positionV relativeFrom="paragraph">
            <wp:posOffset>-401320</wp:posOffset>
          </wp:positionV>
          <wp:extent cx="1499633" cy="801047"/>
          <wp:effectExtent l="19050" t="0" r="5317" b="0"/>
          <wp:wrapNone/>
          <wp:docPr id="3"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srcRect/>
                  <a:stretch>
                    <a:fillRect/>
                  </a:stretch>
                </pic:blipFill>
                <pic:spPr bwMode="auto">
                  <a:xfrm>
                    <a:off x="0" y="0"/>
                    <a:ext cx="1503851" cy="803300"/>
                  </a:xfrm>
                  <a:prstGeom prst="rect">
                    <a:avLst/>
                  </a:prstGeom>
                  <a:noFill/>
                  <a:ln w="9525">
                    <a:noFill/>
                    <a:miter lim="800000"/>
                    <a:headEnd/>
                    <a:tailEnd/>
                  </a:ln>
                </pic:spPr>
              </pic:pic>
            </a:graphicData>
          </a:graphic>
        </wp:anchor>
      </w:drawing>
    </w:r>
    <w:r w:rsidR="00214C9C">
      <w:rPr>
        <w:b/>
      </w:rPr>
      <w:tab/>
    </w:r>
  </w:p>
  <w:p w14:paraId="5338379E" w14:textId="77777777" w:rsidR="00507481" w:rsidRDefault="00507481" w:rsidP="00507481">
    <w:pPr>
      <w:rPr>
        <w:rFonts w:ascii="Arial" w:hAnsi="Arial" w:cs="Arial"/>
        <w:b/>
        <w:szCs w:val="40"/>
      </w:rPr>
    </w:pPr>
  </w:p>
  <w:p w14:paraId="5338379F" w14:textId="77777777" w:rsidR="002B752C" w:rsidRDefault="003C6E18" w:rsidP="00790357">
    <w:pPr>
      <w:pStyle w:val="Header"/>
      <w:pBdr>
        <w:top w:val="single" w:sz="6" w:space="1" w:color="auto"/>
      </w:pBdr>
      <w:jc w:val="center"/>
      <w:rPr>
        <w:sz w:val="8"/>
      </w:rPr>
    </w:pPr>
    <w:r>
      <w:rPr>
        <w:rFonts w:cs="Arial"/>
        <w:b/>
        <w:bCs/>
        <w:color w:val="auto"/>
      </w:rPr>
      <w:t>EQUAL OPPORTUNITIES</w:t>
    </w:r>
    <w:r w:rsidR="00BA63BE">
      <w:rPr>
        <w:rFonts w:cs="Arial"/>
        <w:b/>
        <w:bCs/>
        <w:color w:val="auto"/>
      </w:rPr>
      <w:t xml:space="preserve"> POLICY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2AF"/>
    <w:multiLevelType w:val="singleLevel"/>
    <w:tmpl w:val="3942F7FE"/>
    <w:lvl w:ilvl="0">
      <w:start w:val="9"/>
      <w:numFmt w:val="decimal"/>
      <w:lvlText w:val="%1."/>
      <w:lvlJc w:val="left"/>
      <w:pPr>
        <w:tabs>
          <w:tab w:val="num" w:pos="570"/>
        </w:tabs>
        <w:ind w:left="570" w:hanging="570"/>
      </w:pPr>
      <w:rPr>
        <w:rFonts w:hint="default"/>
      </w:rPr>
    </w:lvl>
  </w:abstractNum>
  <w:abstractNum w:abstractNumId="1" w15:restartNumberingAfterBreak="0">
    <w:nsid w:val="08C81124"/>
    <w:multiLevelType w:val="singleLevel"/>
    <w:tmpl w:val="7FB84A98"/>
    <w:lvl w:ilvl="0">
      <w:start w:val="1"/>
      <w:numFmt w:val="decimal"/>
      <w:lvlText w:val="(%1)"/>
      <w:lvlJc w:val="left"/>
      <w:pPr>
        <w:tabs>
          <w:tab w:val="num" w:pos="1689"/>
        </w:tabs>
        <w:ind w:left="1689" w:hanging="555"/>
      </w:pPr>
      <w:rPr>
        <w:rFonts w:hint="default"/>
      </w:rPr>
    </w:lvl>
  </w:abstractNum>
  <w:abstractNum w:abstractNumId="2" w15:restartNumberingAfterBreak="0">
    <w:nsid w:val="33AF0C3E"/>
    <w:multiLevelType w:val="hybridMultilevel"/>
    <w:tmpl w:val="CC00AEC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176770"/>
    <w:multiLevelType w:val="hybridMultilevel"/>
    <w:tmpl w:val="B16E6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753122"/>
    <w:multiLevelType w:val="singleLevel"/>
    <w:tmpl w:val="32149C68"/>
    <w:lvl w:ilvl="0">
      <w:start w:val="1"/>
      <w:numFmt w:val="decimal"/>
      <w:lvlText w:val="%1."/>
      <w:lvlJc w:val="left"/>
      <w:pPr>
        <w:tabs>
          <w:tab w:val="num" w:pos="570"/>
        </w:tabs>
        <w:ind w:left="570" w:hanging="570"/>
      </w:pPr>
      <w:rPr>
        <w:rFonts w:hint="default"/>
      </w:rPr>
    </w:lvl>
  </w:abstractNum>
  <w:abstractNum w:abstractNumId="5" w15:restartNumberingAfterBreak="0">
    <w:nsid w:val="54627C2C"/>
    <w:multiLevelType w:val="singleLevel"/>
    <w:tmpl w:val="CBB6ABD2"/>
    <w:lvl w:ilvl="0">
      <w:start w:val="1"/>
      <w:numFmt w:val="lowerLetter"/>
      <w:lvlText w:val="%1."/>
      <w:lvlJc w:val="left"/>
      <w:pPr>
        <w:tabs>
          <w:tab w:val="num" w:pos="1137"/>
        </w:tabs>
        <w:ind w:left="1137" w:hanging="570"/>
      </w:pPr>
      <w:rPr>
        <w:rFonts w:hint="default"/>
      </w:rPr>
    </w:lvl>
  </w:abstractNum>
  <w:abstractNum w:abstractNumId="6" w15:restartNumberingAfterBreak="0">
    <w:nsid w:val="7F967EC6"/>
    <w:multiLevelType w:val="hybridMultilevel"/>
    <w:tmpl w:val="728607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80878185">
    <w:abstractNumId w:val="0"/>
  </w:num>
  <w:num w:numId="2" w16cid:durableId="2068721081">
    <w:abstractNumId w:val="4"/>
  </w:num>
  <w:num w:numId="3" w16cid:durableId="656691091">
    <w:abstractNumId w:val="5"/>
  </w:num>
  <w:num w:numId="4" w16cid:durableId="911040334">
    <w:abstractNumId w:val="1"/>
  </w:num>
  <w:num w:numId="5" w16cid:durableId="226453791">
    <w:abstractNumId w:val="3"/>
  </w:num>
  <w:num w:numId="6" w16cid:durableId="1114715454">
    <w:abstractNumId w:val="2"/>
  </w:num>
  <w:num w:numId="7" w16cid:durableId="1190790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3F6A"/>
    <w:rsid w:val="00025685"/>
    <w:rsid w:val="00037D8F"/>
    <w:rsid w:val="0004083F"/>
    <w:rsid w:val="000A1510"/>
    <w:rsid w:val="000B2CFA"/>
    <w:rsid w:val="000C140B"/>
    <w:rsid w:val="000C5326"/>
    <w:rsid w:val="00114C4C"/>
    <w:rsid w:val="00115AD8"/>
    <w:rsid w:val="00140293"/>
    <w:rsid w:val="00161CE2"/>
    <w:rsid w:val="001A4E2C"/>
    <w:rsid w:val="001B7F2D"/>
    <w:rsid w:val="001E418D"/>
    <w:rsid w:val="001E43C5"/>
    <w:rsid w:val="00214C9C"/>
    <w:rsid w:val="00256DCA"/>
    <w:rsid w:val="002A3859"/>
    <w:rsid w:val="002B0847"/>
    <w:rsid w:val="002B6E9B"/>
    <w:rsid w:val="002B752C"/>
    <w:rsid w:val="002F7CEB"/>
    <w:rsid w:val="003579FA"/>
    <w:rsid w:val="003940A6"/>
    <w:rsid w:val="00394466"/>
    <w:rsid w:val="003B0D71"/>
    <w:rsid w:val="003C6E18"/>
    <w:rsid w:val="00465A6A"/>
    <w:rsid w:val="0046721C"/>
    <w:rsid w:val="004C3F6A"/>
    <w:rsid w:val="004D1F6E"/>
    <w:rsid w:val="004D70C9"/>
    <w:rsid w:val="004E0154"/>
    <w:rsid w:val="005060CD"/>
    <w:rsid w:val="00507481"/>
    <w:rsid w:val="00527C23"/>
    <w:rsid w:val="005B5972"/>
    <w:rsid w:val="005B7154"/>
    <w:rsid w:val="005C45E5"/>
    <w:rsid w:val="005D129B"/>
    <w:rsid w:val="005E0280"/>
    <w:rsid w:val="006162EF"/>
    <w:rsid w:val="00651B93"/>
    <w:rsid w:val="00653279"/>
    <w:rsid w:val="006A135C"/>
    <w:rsid w:val="006B0695"/>
    <w:rsid w:val="006B55BD"/>
    <w:rsid w:val="006C450F"/>
    <w:rsid w:val="006D2F3A"/>
    <w:rsid w:val="00703F0F"/>
    <w:rsid w:val="00757145"/>
    <w:rsid w:val="00783862"/>
    <w:rsid w:val="007859C8"/>
    <w:rsid w:val="00790357"/>
    <w:rsid w:val="007A2E89"/>
    <w:rsid w:val="007A5585"/>
    <w:rsid w:val="007F56BA"/>
    <w:rsid w:val="00812474"/>
    <w:rsid w:val="008226C5"/>
    <w:rsid w:val="008338E2"/>
    <w:rsid w:val="008730DA"/>
    <w:rsid w:val="00890DED"/>
    <w:rsid w:val="008B5313"/>
    <w:rsid w:val="00914EAD"/>
    <w:rsid w:val="00930B77"/>
    <w:rsid w:val="00934C10"/>
    <w:rsid w:val="00970085"/>
    <w:rsid w:val="009F45B1"/>
    <w:rsid w:val="00A12A03"/>
    <w:rsid w:val="00A407BB"/>
    <w:rsid w:val="00A7151E"/>
    <w:rsid w:val="00A9343C"/>
    <w:rsid w:val="00A95EC3"/>
    <w:rsid w:val="00AA0165"/>
    <w:rsid w:val="00B14F8F"/>
    <w:rsid w:val="00B15787"/>
    <w:rsid w:val="00B3072E"/>
    <w:rsid w:val="00B41CC0"/>
    <w:rsid w:val="00B61B28"/>
    <w:rsid w:val="00B648D6"/>
    <w:rsid w:val="00B82FE3"/>
    <w:rsid w:val="00BA3180"/>
    <w:rsid w:val="00BA63BE"/>
    <w:rsid w:val="00BD1010"/>
    <w:rsid w:val="00C01504"/>
    <w:rsid w:val="00C83E7C"/>
    <w:rsid w:val="00CC7A8F"/>
    <w:rsid w:val="00CE1997"/>
    <w:rsid w:val="00D06467"/>
    <w:rsid w:val="00D13395"/>
    <w:rsid w:val="00D851C9"/>
    <w:rsid w:val="00DF2F07"/>
    <w:rsid w:val="00E01FBF"/>
    <w:rsid w:val="00E53857"/>
    <w:rsid w:val="00E60DB0"/>
    <w:rsid w:val="00E81E93"/>
    <w:rsid w:val="00E945E7"/>
    <w:rsid w:val="00ED4A64"/>
    <w:rsid w:val="00EE292A"/>
    <w:rsid w:val="00F17272"/>
    <w:rsid w:val="00F33D88"/>
    <w:rsid w:val="00FB029B"/>
    <w:rsid w:val="00FB48C6"/>
    <w:rsid w:val="00FC0CAD"/>
    <w:rsid w:val="00FC7EFA"/>
    <w:rsid w:val="00FE14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8378B"/>
  <w15:docId w15:val="{605F0327-F6F4-4148-B229-F09746A40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40A6"/>
    <w:pPr>
      <w:spacing w:after="120"/>
      <w:jc w:val="both"/>
    </w:pPr>
    <w:rPr>
      <w:color w:val="000000"/>
      <w:kern w:val="28"/>
      <w:sz w:val="24"/>
    </w:rPr>
  </w:style>
  <w:style w:type="paragraph" w:styleId="Heading1">
    <w:name w:val="heading 1"/>
    <w:aliases w:val="Paragraph"/>
    <w:basedOn w:val="Normal"/>
    <w:next w:val="Normal"/>
    <w:qFormat/>
    <w:rsid w:val="003940A6"/>
    <w:pPr>
      <w:keepNext/>
      <w:outlineLvl w:val="0"/>
    </w:pPr>
    <w:rPr>
      <w:b/>
    </w:rPr>
  </w:style>
  <w:style w:type="paragraph" w:styleId="Heading2">
    <w:name w:val="heading 2"/>
    <w:aliases w:val="Sub-paragraph"/>
    <w:basedOn w:val="Normal"/>
    <w:next w:val="Normal"/>
    <w:qFormat/>
    <w:rsid w:val="003940A6"/>
    <w:pPr>
      <w:ind w:left="1134" w:hanging="567"/>
      <w:outlineLvl w:val="1"/>
    </w:pPr>
    <w:rPr>
      <w:b/>
    </w:rPr>
  </w:style>
  <w:style w:type="paragraph" w:styleId="Heading3">
    <w:name w:val="heading 3"/>
    <w:basedOn w:val="Normal"/>
    <w:qFormat/>
    <w:rsid w:val="003940A6"/>
    <w:pPr>
      <w:spacing w:after="280"/>
      <w:outlineLvl w:val="2"/>
    </w:pPr>
  </w:style>
  <w:style w:type="paragraph" w:styleId="Heading4">
    <w:name w:val="heading 4"/>
    <w:basedOn w:val="Normal"/>
    <w:qFormat/>
    <w:rsid w:val="003940A6"/>
    <w:pPr>
      <w:spacing w:after="280"/>
      <w:outlineLvl w:val="3"/>
    </w:pPr>
  </w:style>
  <w:style w:type="paragraph" w:styleId="Heading5">
    <w:name w:val="heading 5"/>
    <w:basedOn w:val="Normal"/>
    <w:qFormat/>
    <w:rsid w:val="003940A6"/>
    <w:pPr>
      <w:spacing w:after="280"/>
      <w:outlineLvl w:val="4"/>
    </w:pPr>
  </w:style>
  <w:style w:type="paragraph" w:styleId="Heading6">
    <w:name w:val="heading 6"/>
    <w:basedOn w:val="Normal"/>
    <w:qFormat/>
    <w:rsid w:val="003940A6"/>
    <w:pPr>
      <w:spacing w:after="280"/>
      <w:outlineLvl w:val="5"/>
    </w:pPr>
  </w:style>
  <w:style w:type="paragraph" w:styleId="Heading7">
    <w:name w:val="heading 7"/>
    <w:basedOn w:val="Normal"/>
    <w:qFormat/>
    <w:rsid w:val="003940A6"/>
    <w:pPr>
      <w:spacing w:after="280"/>
      <w:outlineLvl w:val="6"/>
    </w:pPr>
  </w:style>
  <w:style w:type="paragraph" w:styleId="Heading8">
    <w:name w:val="heading 8"/>
    <w:basedOn w:val="Normal"/>
    <w:qFormat/>
    <w:rsid w:val="003940A6"/>
    <w:pPr>
      <w:spacing w:after="280"/>
      <w:outlineLvl w:val="7"/>
    </w:pPr>
  </w:style>
  <w:style w:type="paragraph" w:styleId="Heading9">
    <w:name w:val="heading 9"/>
    <w:basedOn w:val="Normal"/>
    <w:qFormat/>
    <w:rsid w:val="003940A6"/>
    <w:pPr>
      <w:spacing w:after="2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3940A6"/>
    <w:pPr>
      <w:spacing w:after="60"/>
      <w:jc w:val="center"/>
    </w:pPr>
    <w:rPr>
      <w:rFonts w:ascii="Arial" w:hAnsi="Arial"/>
      <w:i/>
    </w:rPr>
  </w:style>
  <w:style w:type="character" w:styleId="PageNumber">
    <w:name w:val="page number"/>
    <w:basedOn w:val="DefaultParagraphFont"/>
    <w:rsid w:val="003940A6"/>
  </w:style>
  <w:style w:type="paragraph" w:styleId="Footer">
    <w:name w:val="footer"/>
    <w:basedOn w:val="Normal"/>
    <w:link w:val="FooterChar"/>
    <w:rsid w:val="003940A6"/>
    <w:pPr>
      <w:tabs>
        <w:tab w:val="center" w:pos="4507"/>
        <w:tab w:val="right" w:pos="9000"/>
      </w:tabs>
    </w:pPr>
  </w:style>
  <w:style w:type="paragraph" w:styleId="Header">
    <w:name w:val="header"/>
    <w:basedOn w:val="Normal"/>
    <w:rsid w:val="003940A6"/>
    <w:pPr>
      <w:tabs>
        <w:tab w:val="center" w:pos="4507"/>
        <w:tab w:val="right" w:pos="9000"/>
      </w:tabs>
    </w:pPr>
  </w:style>
  <w:style w:type="paragraph" w:styleId="Index6">
    <w:name w:val="index 6"/>
    <w:basedOn w:val="Normal"/>
    <w:next w:val="Normal"/>
    <w:semiHidden/>
    <w:rsid w:val="003940A6"/>
    <w:pPr>
      <w:tabs>
        <w:tab w:val="right" w:leader="dot" w:pos="9029"/>
      </w:tabs>
      <w:ind w:left="1440" w:hanging="240"/>
    </w:pPr>
  </w:style>
  <w:style w:type="paragraph" w:styleId="ListContinue3">
    <w:name w:val="List Continue 3"/>
    <w:basedOn w:val="Normal"/>
    <w:rsid w:val="003940A6"/>
    <w:pPr>
      <w:ind w:left="849"/>
    </w:pPr>
  </w:style>
  <w:style w:type="paragraph" w:styleId="TOC1">
    <w:name w:val="toc 1"/>
    <w:basedOn w:val="Normal"/>
    <w:next w:val="Normal"/>
    <w:semiHidden/>
    <w:rsid w:val="003940A6"/>
    <w:pPr>
      <w:tabs>
        <w:tab w:val="right" w:pos="9029"/>
      </w:tabs>
      <w:spacing w:before="240"/>
      <w:jc w:val="left"/>
    </w:pPr>
    <w:rPr>
      <w:b/>
      <w:caps/>
    </w:rPr>
  </w:style>
  <w:style w:type="paragraph" w:styleId="TOC2">
    <w:name w:val="toc 2"/>
    <w:basedOn w:val="Normal"/>
    <w:next w:val="Normal"/>
    <w:semiHidden/>
    <w:rsid w:val="003940A6"/>
    <w:pPr>
      <w:tabs>
        <w:tab w:val="right" w:pos="9029"/>
      </w:tabs>
      <w:spacing w:before="120"/>
      <w:ind w:left="238"/>
      <w:jc w:val="left"/>
    </w:pPr>
    <w:rPr>
      <w:b/>
      <w:sz w:val="20"/>
    </w:rPr>
  </w:style>
  <w:style w:type="paragraph" w:styleId="TOC3">
    <w:name w:val="toc 3"/>
    <w:basedOn w:val="Normal"/>
    <w:next w:val="Normal"/>
    <w:semiHidden/>
    <w:rsid w:val="003940A6"/>
    <w:pPr>
      <w:tabs>
        <w:tab w:val="right" w:pos="9029"/>
      </w:tabs>
      <w:spacing w:before="120"/>
      <w:ind w:left="482"/>
      <w:jc w:val="left"/>
    </w:pPr>
    <w:rPr>
      <w:b/>
      <w:sz w:val="20"/>
    </w:rPr>
  </w:style>
  <w:style w:type="paragraph" w:styleId="TOC4">
    <w:name w:val="toc 4"/>
    <w:basedOn w:val="Normal"/>
    <w:next w:val="Normal"/>
    <w:semiHidden/>
    <w:rsid w:val="003940A6"/>
    <w:pPr>
      <w:tabs>
        <w:tab w:val="right" w:pos="9029"/>
      </w:tabs>
      <w:spacing w:before="120"/>
      <w:ind w:left="720"/>
      <w:jc w:val="left"/>
    </w:pPr>
    <w:rPr>
      <w:b/>
      <w:sz w:val="20"/>
    </w:rPr>
  </w:style>
  <w:style w:type="paragraph" w:styleId="TOC5">
    <w:name w:val="toc 5"/>
    <w:basedOn w:val="Normal"/>
    <w:next w:val="Normal"/>
    <w:semiHidden/>
    <w:rsid w:val="003940A6"/>
    <w:pPr>
      <w:tabs>
        <w:tab w:val="right" w:pos="9029"/>
      </w:tabs>
      <w:spacing w:before="120"/>
      <w:ind w:left="958"/>
      <w:jc w:val="left"/>
    </w:pPr>
    <w:rPr>
      <w:b/>
      <w:sz w:val="20"/>
    </w:rPr>
  </w:style>
  <w:style w:type="paragraph" w:styleId="TOC6">
    <w:name w:val="toc 6"/>
    <w:basedOn w:val="Normal"/>
    <w:next w:val="Normal"/>
    <w:semiHidden/>
    <w:rsid w:val="003940A6"/>
    <w:pPr>
      <w:tabs>
        <w:tab w:val="right" w:pos="9029"/>
      </w:tabs>
      <w:ind w:left="1200"/>
      <w:jc w:val="left"/>
    </w:pPr>
    <w:rPr>
      <w:sz w:val="20"/>
    </w:rPr>
  </w:style>
  <w:style w:type="paragraph" w:styleId="TOC7">
    <w:name w:val="toc 7"/>
    <w:basedOn w:val="Normal"/>
    <w:next w:val="Normal"/>
    <w:semiHidden/>
    <w:rsid w:val="003940A6"/>
    <w:pPr>
      <w:tabs>
        <w:tab w:val="right" w:pos="9029"/>
      </w:tabs>
      <w:ind w:left="1440"/>
      <w:jc w:val="left"/>
    </w:pPr>
    <w:rPr>
      <w:sz w:val="20"/>
    </w:rPr>
  </w:style>
  <w:style w:type="paragraph" w:styleId="TOC8">
    <w:name w:val="toc 8"/>
    <w:basedOn w:val="Normal"/>
    <w:next w:val="Normal"/>
    <w:semiHidden/>
    <w:rsid w:val="003940A6"/>
    <w:pPr>
      <w:tabs>
        <w:tab w:val="right" w:pos="9029"/>
      </w:tabs>
      <w:ind w:left="1680"/>
      <w:jc w:val="left"/>
    </w:pPr>
    <w:rPr>
      <w:sz w:val="20"/>
    </w:rPr>
  </w:style>
  <w:style w:type="paragraph" w:styleId="TOC9">
    <w:name w:val="toc 9"/>
    <w:basedOn w:val="Normal"/>
    <w:next w:val="Normal"/>
    <w:semiHidden/>
    <w:rsid w:val="003940A6"/>
    <w:pPr>
      <w:tabs>
        <w:tab w:val="right" w:pos="9029"/>
      </w:tabs>
      <w:ind w:left="1920"/>
      <w:jc w:val="left"/>
    </w:pPr>
    <w:rPr>
      <w:sz w:val="20"/>
    </w:rPr>
  </w:style>
  <w:style w:type="paragraph" w:styleId="Signature">
    <w:name w:val="Signature"/>
    <w:basedOn w:val="Normal"/>
    <w:rsid w:val="003940A6"/>
    <w:pPr>
      <w:ind w:left="5760"/>
    </w:pPr>
  </w:style>
  <w:style w:type="paragraph" w:customStyle="1" w:styleId="MainAnnexHeading">
    <w:name w:val="Main/Annex Heading"/>
    <w:basedOn w:val="Normal"/>
    <w:next w:val="Normal"/>
    <w:rsid w:val="003940A6"/>
    <w:pPr>
      <w:keepNext/>
      <w:jc w:val="center"/>
    </w:pPr>
    <w:rPr>
      <w:b/>
      <w:caps/>
      <w:sz w:val="28"/>
      <w:u w:val="single"/>
    </w:rPr>
  </w:style>
  <w:style w:type="paragraph" w:customStyle="1" w:styleId="GroupAppendixHeading">
    <w:name w:val="Group/Appendix Heading"/>
    <w:basedOn w:val="Normal"/>
    <w:next w:val="Heading1"/>
    <w:rsid w:val="003940A6"/>
    <w:pPr>
      <w:keepNext/>
      <w:spacing w:before="120"/>
    </w:pPr>
    <w:rPr>
      <w:b/>
      <w:caps/>
      <w:u w:val="single"/>
    </w:rPr>
  </w:style>
  <w:style w:type="paragraph" w:styleId="BodyText">
    <w:name w:val="Body Text"/>
    <w:basedOn w:val="Normal"/>
    <w:rsid w:val="003940A6"/>
  </w:style>
  <w:style w:type="paragraph" w:styleId="BodyTextIndent">
    <w:name w:val="Body Text Indent"/>
    <w:basedOn w:val="Normal"/>
    <w:rsid w:val="003940A6"/>
    <w:pPr>
      <w:ind w:left="720"/>
    </w:pPr>
  </w:style>
  <w:style w:type="paragraph" w:styleId="Closing">
    <w:name w:val="Closing"/>
    <w:basedOn w:val="Normal"/>
    <w:rsid w:val="003940A6"/>
    <w:pPr>
      <w:ind w:left="4252"/>
    </w:pPr>
  </w:style>
  <w:style w:type="character" w:styleId="FootnoteReference">
    <w:name w:val="footnote reference"/>
    <w:semiHidden/>
    <w:rsid w:val="003940A6"/>
  </w:style>
  <w:style w:type="paragraph" w:customStyle="1" w:styleId="Manual">
    <w:name w:val="Manual"/>
    <w:basedOn w:val="Normal"/>
    <w:next w:val="Normal"/>
    <w:rsid w:val="003940A6"/>
    <w:pPr>
      <w:jc w:val="center"/>
    </w:pPr>
    <w:rPr>
      <w:b/>
      <w:caps/>
      <w:sz w:val="48"/>
    </w:rPr>
  </w:style>
  <w:style w:type="paragraph" w:customStyle="1" w:styleId="Part">
    <w:name w:val="Part"/>
    <w:basedOn w:val="Normal"/>
    <w:next w:val="Normal"/>
    <w:rsid w:val="003940A6"/>
    <w:pPr>
      <w:jc w:val="center"/>
    </w:pPr>
    <w:rPr>
      <w:b/>
      <w:caps/>
      <w:sz w:val="36"/>
      <w:u w:val="single"/>
    </w:rPr>
  </w:style>
  <w:style w:type="paragraph" w:customStyle="1" w:styleId="SectionChapterTitle">
    <w:name w:val="Section/Chapter/Title"/>
    <w:basedOn w:val="Normal"/>
    <w:next w:val="Normal"/>
    <w:rsid w:val="003940A6"/>
    <w:pPr>
      <w:keepNext/>
      <w:jc w:val="center"/>
    </w:pPr>
    <w:rPr>
      <w:b/>
      <w:caps/>
      <w:sz w:val="28"/>
    </w:rPr>
  </w:style>
  <w:style w:type="paragraph" w:customStyle="1" w:styleId="Infobase">
    <w:name w:val="Infobase"/>
    <w:basedOn w:val="Normal"/>
    <w:next w:val="Normal"/>
    <w:rsid w:val="003940A6"/>
    <w:pPr>
      <w:spacing w:before="240" w:after="240"/>
      <w:jc w:val="center"/>
    </w:pPr>
    <w:rPr>
      <w:b/>
      <w:smallCaps/>
      <w:sz w:val="48"/>
    </w:rPr>
  </w:style>
  <w:style w:type="paragraph" w:styleId="List">
    <w:name w:val="List"/>
    <w:basedOn w:val="Normal"/>
    <w:rsid w:val="003940A6"/>
    <w:pPr>
      <w:ind w:left="360" w:hanging="360"/>
    </w:pPr>
  </w:style>
  <w:style w:type="paragraph" w:styleId="BalloonText">
    <w:name w:val="Balloon Text"/>
    <w:basedOn w:val="Normal"/>
    <w:link w:val="BalloonTextChar"/>
    <w:rsid w:val="00D06467"/>
    <w:pPr>
      <w:spacing w:after="0"/>
    </w:pPr>
    <w:rPr>
      <w:rFonts w:ascii="Tahoma" w:hAnsi="Tahoma" w:cs="Tahoma"/>
      <w:sz w:val="16"/>
      <w:szCs w:val="16"/>
    </w:rPr>
  </w:style>
  <w:style w:type="character" w:customStyle="1" w:styleId="BalloonTextChar">
    <w:name w:val="Balloon Text Char"/>
    <w:basedOn w:val="DefaultParagraphFont"/>
    <w:link w:val="BalloonText"/>
    <w:rsid w:val="00D06467"/>
    <w:rPr>
      <w:rFonts w:ascii="Tahoma" w:hAnsi="Tahoma" w:cs="Tahoma"/>
      <w:color w:val="000000"/>
      <w:kern w:val="28"/>
      <w:sz w:val="16"/>
      <w:szCs w:val="16"/>
    </w:rPr>
  </w:style>
  <w:style w:type="paragraph" w:styleId="ListParagraph">
    <w:name w:val="List Paragraph"/>
    <w:basedOn w:val="Normal"/>
    <w:uiPriority w:val="34"/>
    <w:qFormat/>
    <w:rsid w:val="00CC7A8F"/>
    <w:pPr>
      <w:spacing w:after="0"/>
      <w:ind w:left="720"/>
      <w:jc w:val="left"/>
    </w:pPr>
    <w:rPr>
      <w:color w:val="auto"/>
      <w:kern w:val="0"/>
      <w:szCs w:val="24"/>
      <w:lang w:val="en-US" w:eastAsia="en-US"/>
    </w:rPr>
  </w:style>
  <w:style w:type="character" w:customStyle="1" w:styleId="FooterChar">
    <w:name w:val="Footer Char"/>
    <w:basedOn w:val="DefaultParagraphFont"/>
    <w:link w:val="Footer"/>
    <w:rsid w:val="003579FA"/>
    <w:rPr>
      <w:color w:val="000000"/>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r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07E023B55EA049BBB98DB43DD1852B" ma:contentTypeVersion="13" ma:contentTypeDescription="Create a new document." ma:contentTypeScope="" ma:versionID="69f79f0cce1262ee56813407acb9ca53">
  <xsd:schema xmlns:xsd="http://www.w3.org/2001/XMLSchema" xmlns:xs="http://www.w3.org/2001/XMLSchema" xmlns:p="http://schemas.microsoft.com/office/2006/metadata/properties" xmlns:ns2="a970f198-9bde-427b-9d05-d7d5e912ab91" xmlns:ns3="5a38959e-fe1e-40de-b2b4-97b5269809aa" targetNamespace="http://schemas.microsoft.com/office/2006/metadata/properties" ma:root="true" ma:fieldsID="3fe39da2823df760659d8831440a934e" ns2:_="" ns3:_="">
    <xsd:import namespace="a970f198-9bde-427b-9d05-d7d5e912ab91"/>
    <xsd:import namespace="5a38959e-fe1e-40de-b2b4-97b5269809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0f198-9bde-427b-9d05-d7d5e912a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fcef89-9a6e-4de7-b5ec-2ed80e24e02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8959e-fe1e-40de-b2b4-97b5269809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c84c0a5-7274-49f5-8e29-4aaf4d96b934}" ma:internalName="TaxCatchAll" ma:showField="CatchAllData" ma:web="5a38959e-fe1e-40de-b2b4-97b5269809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a38959e-fe1e-40de-b2b4-97b5269809aa" xsi:nil="true"/>
    <lcf76f155ced4ddcb4097134ff3c332f xmlns="a970f198-9bde-427b-9d05-d7d5e912ab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895335-CDB2-4F89-AB2F-28AC618C85A5}">
  <ds:schemaRefs>
    <ds:schemaRef ds:uri="http://schemas.microsoft.com/sharepoint/v3/contenttype/forms"/>
  </ds:schemaRefs>
</ds:datastoreItem>
</file>

<file path=customXml/itemProps2.xml><?xml version="1.0" encoding="utf-8"?>
<ds:datastoreItem xmlns:ds="http://schemas.openxmlformats.org/officeDocument/2006/customXml" ds:itemID="{FB28223A-E148-4A7F-A7F2-56149B5E8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0f198-9bde-427b-9d05-d7d5e912ab91"/>
    <ds:schemaRef ds:uri="5a38959e-fe1e-40de-b2b4-97b5269809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BCC46C-17E5-4FA6-B52E-419F3923245F}">
  <ds:schemaRefs>
    <ds:schemaRef ds:uri="http://schemas.microsoft.com/office/2006/metadata/properties"/>
    <ds:schemaRef ds:uri="http://schemas.microsoft.com/office/infopath/2007/PartnerControls"/>
    <ds:schemaRef ds:uri="5a38959e-fe1e-40de-b2b4-97b5269809aa"/>
    <ds:schemaRef ds:uri="a970f198-9bde-427b-9d05-d7d5e912ab91"/>
  </ds:schemaRefs>
</ds:datastoreItem>
</file>

<file path=docProps/app.xml><?xml version="1.0" encoding="utf-8"?>
<Properties xmlns="http://schemas.openxmlformats.org/officeDocument/2006/extended-properties" xmlns:vt="http://schemas.openxmlformats.org/officeDocument/2006/docPropsVTypes">
  <Template>ra</Template>
  <TotalTime>0</TotalTime>
  <Pages>1</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01-05 CRAFT HEALTH AND SAFETY POLICY</vt:lpstr>
    </vt:vector>
  </TitlesOfParts>
  <Company>HP</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01-05 CRAFT HEALTH AND SAFETY POLICY</dc:title>
  <dc:subject>POLICY PLANS AND STRATEGIES DIRECTIVE</dc:subject>
  <dc:creator>Iso9000</dc:creator>
  <dc:description>A</dc:description>
  <cp:lastModifiedBy>Debbie</cp:lastModifiedBy>
  <cp:revision>11</cp:revision>
  <cp:lastPrinted>2019-11-15T11:37:00Z</cp:lastPrinted>
  <dcterms:created xsi:type="dcterms:W3CDTF">2021-09-02T13:13:00Z</dcterms:created>
  <dcterms:modified xsi:type="dcterms:W3CDTF">2026-06-02T14:19:00Z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0x010100A207E023B55EA049BBB98DB43DD1852B</vt:lpwstr>
  </property>
  <property fmtid="{D5CDD505-2E9C-101B-9397-08002B2CF9AE}" pid="3" name="MediaServiceImageTags">
    <vt:lpwstr/>
  </property>
</Properties>
</file>